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2CCD5" w14:textId="7C464B98" w:rsidR="00976711" w:rsidRPr="004C529D" w:rsidRDefault="00976711" w:rsidP="00976711">
      <w:pPr>
        <w:pStyle w:val="3"/>
        <w:numPr>
          <w:ilvl w:val="0"/>
          <w:numId w:val="1"/>
        </w:numPr>
        <w:spacing w:line="520" w:lineRule="exact"/>
        <w:rPr>
          <w:rFonts w:ascii="宋体" w:hAnsi="宋体"/>
        </w:rPr>
      </w:pPr>
      <w:bookmarkStart w:id="0" w:name="_Toc509864927"/>
      <w:proofErr w:type="spellStart"/>
      <w:r w:rsidRPr="004C529D">
        <w:rPr>
          <w:rFonts w:ascii="宋体" w:hAnsi="宋体"/>
        </w:rPr>
        <w:t>关键岗位职责</w:t>
      </w:r>
      <w:bookmarkEnd w:id="0"/>
      <w:r w:rsidR="00556C75">
        <w:rPr>
          <w:rFonts w:ascii="宋体" w:hAnsi="宋体" w:hint="eastAsia"/>
          <w:lang w:eastAsia="zh-CN"/>
        </w:rPr>
        <w:t>说明书</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2485"/>
        <w:gridCol w:w="4349"/>
      </w:tblGrid>
      <w:tr w:rsidR="00976711" w:rsidRPr="004C529D" w14:paraId="3044F9E1" w14:textId="77777777" w:rsidTr="00976711">
        <w:trPr>
          <w:trHeight w:val="613"/>
          <w:tblHeader/>
        </w:trPr>
        <w:tc>
          <w:tcPr>
            <w:tcW w:w="881" w:type="pct"/>
            <w:shd w:val="clear" w:color="auto" w:fill="DEEAF6"/>
            <w:vAlign w:val="center"/>
          </w:tcPr>
          <w:p w14:paraId="26B8BADB" w14:textId="77777777" w:rsidR="00976711" w:rsidRPr="004C529D" w:rsidRDefault="00976711" w:rsidP="00822B03">
            <w:pPr>
              <w:snapToGrid/>
              <w:spacing w:line="520" w:lineRule="exact"/>
              <w:jc w:val="center"/>
              <w:rPr>
                <w:rFonts w:ascii="宋体" w:eastAsia="宋体" w:hAnsi="宋体"/>
                <w:b/>
              </w:rPr>
            </w:pPr>
            <w:r w:rsidRPr="004C529D">
              <w:rPr>
                <w:rFonts w:ascii="宋体" w:eastAsia="宋体" w:hAnsi="宋体" w:hint="eastAsia"/>
                <w:b/>
              </w:rPr>
              <w:t>序号</w:t>
            </w:r>
          </w:p>
        </w:tc>
        <w:tc>
          <w:tcPr>
            <w:tcW w:w="1498" w:type="pct"/>
            <w:shd w:val="clear" w:color="auto" w:fill="DEEAF6"/>
            <w:vAlign w:val="center"/>
          </w:tcPr>
          <w:p w14:paraId="17E5353C" w14:textId="77777777" w:rsidR="00976711" w:rsidRPr="004C529D" w:rsidRDefault="00976711" w:rsidP="00822B03">
            <w:pPr>
              <w:snapToGrid/>
              <w:spacing w:line="520" w:lineRule="exact"/>
              <w:jc w:val="center"/>
              <w:rPr>
                <w:rFonts w:ascii="宋体" w:eastAsia="宋体" w:hAnsi="宋体"/>
                <w:b/>
              </w:rPr>
            </w:pPr>
            <w:r w:rsidRPr="004C529D">
              <w:rPr>
                <w:rFonts w:ascii="宋体" w:eastAsia="宋体" w:hAnsi="宋体" w:hint="eastAsia"/>
                <w:b/>
              </w:rPr>
              <w:t>风险岗位</w:t>
            </w:r>
            <w:r w:rsidRPr="004C529D">
              <w:rPr>
                <w:rFonts w:ascii="宋体" w:eastAsia="宋体" w:hAnsi="宋体"/>
                <w:b/>
              </w:rPr>
              <w:t>名称</w:t>
            </w:r>
          </w:p>
        </w:tc>
        <w:tc>
          <w:tcPr>
            <w:tcW w:w="2621" w:type="pct"/>
            <w:shd w:val="clear" w:color="auto" w:fill="DEEAF6"/>
            <w:vAlign w:val="center"/>
          </w:tcPr>
          <w:p w14:paraId="4F37F1D3" w14:textId="65E34654" w:rsidR="00976711" w:rsidRPr="004C529D" w:rsidRDefault="00976711" w:rsidP="00822B03">
            <w:pPr>
              <w:snapToGrid/>
              <w:spacing w:line="520" w:lineRule="exact"/>
              <w:jc w:val="center"/>
              <w:rPr>
                <w:rFonts w:ascii="宋体" w:eastAsia="宋体" w:hAnsi="宋体"/>
                <w:b/>
              </w:rPr>
            </w:pPr>
            <w:r w:rsidRPr="004C529D">
              <w:rPr>
                <w:rFonts w:ascii="宋体" w:eastAsia="宋体" w:hAnsi="宋体" w:hint="eastAsia"/>
                <w:b/>
              </w:rPr>
              <w:t>岗位职责</w:t>
            </w:r>
          </w:p>
        </w:tc>
      </w:tr>
      <w:tr w:rsidR="00976711" w:rsidRPr="004C529D" w14:paraId="09411673" w14:textId="77777777" w:rsidTr="00976711">
        <w:tc>
          <w:tcPr>
            <w:tcW w:w="881" w:type="pct"/>
            <w:shd w:val="clear" w:color="auto" w:fill="auto"/>
            <w:vAlign w:val="center"/>
          </w:tcPr>
          <w:p w14:paraId="6132F87D"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1</w:t>
            </w:r>
          </w:p>
        </w:tc>
        <w:tc>
          <w:tcPr>
            <w:tcW w:w="1498" w:type="pct"/>
            <w:shd w:val="clear" w:color="auto" w:fill="auto"/>
            <w:vAlign w:val="center"/>
          </w:tcPr>
          <w:p w14:paraId="7B73C5BF"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归口审核岗</w:t>
            </w:r>
          </w:p>
        </w:tc>
        <w:tc>
          <w:tcPr>
            <w:tcW w:w="2621" w:type="pct"/>
            <w:shd w:val="clear" w:color="auto" w:fill="auto"/>
            <w:vAlign w:val="center"/>
          </w:tcPr>
          <w:p w14:paraId="237637A2"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对特定归口审核费用进行审核，根据业务特性审核费用开支的合理性及合</w:t>
            </w:r>
            <w:proofErr w:type="gramStart"/>
            <w:r w:rsidRPr="004C529D">
              <w:rPr>
                <w:rFonts w:ascii="宋体" w:eastAsia="宋体" w:hAnsi="宋体" w:hint="eastAsia"/>
              </w:rPr>
              <w:t>规</w:t>
            </w:r>
            <w:proofErr w:type="gramEnd"/>
            <w:r w:rsidRPr="004C529D">
              <w:rPr>
                <w:rFonts w:ascii="宋体" w:eastAsia="宋体" w:hAnsi="宋体" w:hint="eastAsia"/>
              </w:rPr>
              <w:t>性，统筹费用支出范围和额度。</w:t>
            </w:r>
          </w:p>
        </w:tc>
      </w:tr>
      <w:tr w:rsidR="00976711" w:rsidRPr="004C529D" w14:paraId="40F701B8" w14:textId="77777777" w:rsidTr="00976711">
        <w:tc>
          <w:tcPr>
            <w:tcW w:w="881" w:type="pct"/>
            <w:shd w:val="clear" w:color="auto" w:fill="auto"/>
            <w:vAlign w:val="center"/>
          </w:tcPr>
          <w:p w14:paraId="2106F007"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2</w:t>
            </w:r>
          </w:p>
        </w:tc>
        <w:tc>
          <w:tcPr>
            <w:tcW w:w="1498" w:type="pct"/>
            <w:shd w:val="clear" w:color="auto" w:fill="auto"/>
            <w:vAlign w:val="center"/>
          </w:tcPr>
          <w:p w14:paraId="22330381"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预算管理岗</w:t>
            </w:r>
          </w:p>
        </w:tc>
        <w:tc>
          <w:tcPr>
            <w:tcW w:w="2621" w:type="pct"/>
            <w:shd w:val="clear" w:color="auto" w:fill="auto"/>
            <w:vAlign w:val="center"/>
          </w:tcPr>
          <w:p w14:paraId="1A1A1FDE"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1）落实预算编制工作，编制单位基本支出预算，汇总并审核单位各部门年度预算</w:t>
            </w:r>
            <w:r w:rsidRPr="004C529D">
              <w:rPr>
                <w:rFonts w:ascii="宋体" w:eastAsia="宋体" w:hAnsi="宋体" w:hint="eastAsia"/>
              </w:rPr>
              <w:t>；</w:t>
            </w:r>
          </w:p>
          <w:p w14:paraId="77453D5E"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2）审核相关部门提交的预算执行申请和预算追加调整申请；</w:t>
            </w:r>
          </w:p>
          <w:p w14:paraId="3650486B"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3）全程监督并汇报预算执行情况。</w:t>
            </w:r>
          </w:p>
        </w:tc>
      </w:tr>
      <w:tr w:rsidR="00976711" w:rsidRPr="004C529D" w14:paraId="157E6918" w14:textId="77777777" w:rsidTr="00976711">
        <w:tc>
          <w:tcPr>
            <w:tcW w:w="881" w:type="pct"/>
            <w:shd w:val="clear" w:color="auto" w:fill="auto"/>
            <w:vAlign w:val="center"/>
          </w:tcPr>
          <w:p w14:paraId="5F09C94E"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3</w:t>
            </w:r>
          </w:p>
        </w:tc>
        <w:tc>
          <w:tcPr>
            <w:tcW w:w="1498" w:type="pct"/>
            <w:shd w:val="clear" w:color="auto" w:fill="auto"/>
            <w:vAlign w:val="center"/>
          </w:tcPr>
          <w:p w14:paraId="157CB0E5"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会计岗</w:t>
            </w:r>
          </w:p>
        </w:tc>
        <w:tc>
          <w:tcPr>
            <w:tcW w:w="2621" w:type="pct"/>
            <w:shd w:val="clear" w:color="auto" w:fill="auto"/>
            <w:vAlign w:val="center"/>
          </w:tcPr>
          <w:p w14:paraId="6B9B08D2"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1）进行会计日常核算管理</w:t>
            </w:r>
            <w:r w:rsidRPr="004C529D">
              <w:rPr>
                <w:rFonts w:ascii="宋体" w:eastAsia="宋体" w:hAnsi="宋体" w:hint="eastAsia"/>
              </w:rPr>
              <w:t>；</w:t>
            </w:r>
          </w:p>
          <w:p w14:paraId="35AE5301"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2）开展会计监督，对单位的财务会计制度进行督促检查</w:t>
            </w:r>
            <w:r w:rsidRPr="004C529D">
              <w:rPr>
                <w:rFonts w:ascii="宋体" w:eastAsia="宋体" w:hAnsi="宋体" w:hint="eastAsia"/>
              </w:rPr>
              <w:t>；</w:t>
            </w:r>
          </w:p>
          <w:p w14:paraId="7BB32ACC"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3）参与拟订经济、业务计划，分析预决算的执行情况</w:t>
            </w:r>
            <w:r w:rsidRPr="004C529D">
              <w:rPr>
                <w:rFonts w:ascii="宋体" w:eastAsia="宋体" w:hAnsi="宋体" w:hint="eastAsia"/>
              </w:rPr>
              <w:t>；</w:t>
            </w:r>
          </w:p>
          <w:p w14:paraId="237DC15B" w14:textId="77777777" w:rsidR="00976711"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4）严格遵守财经制度，拟定资金筹措和使用方案，合理使用资金、降低消耗</w:t>
            </w:r>
            <w:r w:rsidRPr="004C529D">
              <w:rPr>
                <w:rFonts w:ascii="宋体" w:eastAsia="宋体" w:hAnsi="宋体" w:hint="eastAsia"/>
              </w:rPr>
              <w:t>、</w:t>
            </w:r>
            <w:r w:rsidRPr="004C529D">
              <w:rPr>
                <w:rFonts w:ascii="宋体" w:eastAsia="宋体" w:hAnsi="宋体"/>
              </w:rPr>
              <w:t>节约费用</w:t>
            </w:r>
            <w:r>
              <w:rPr>
                <w:rFonts w:ascii="宋体" w:eastAsia="宋体" w:hAnsi="宋体" w:hint="eastAsia"/>
              </w:rPr>
              <w:t>；</w:t>
            </w:r>
          </w:p>
          <w:p w14:paraId="2A6F939B"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Pr>
                <w:rFonts w:ascii="宋体" w:eastAsia="宋体" w:hAnsi="宋体"/>
              </w:rPr>
              <w:t>5</w:t>
            </w:r>
            <w:r w:rsidRPr="004C529D">
              <w:rPr>
                <w:rFonts w:ascii="宋体" w:eastAsia="宋体" w:hAnsi="宋体"/>
              </w:rPr>
              <w:t>）</w:t>
            </w:r>
            <w:r>
              <w:rPr>
                <w:rFonts w:ascii="宋体" w:eastAsia="宋体" w:hAnsi="宋体" w:hint="eastAsia"/>
              </w:rPr>
              <w:t>审核</w:t>
            </w:r>
            <w:r>
              <w:rPr>
                <w:rFonts w:ascii="宋体" w:eastAsia="宋体" w:hAnsi="宋体"/>
              </w:rPr>
              <w:t>票据的真实性和合理性。</w:t>
            </w:r>
          </w:p>
        </w:tc>
      </w:tr>
      <w:tr w:rsidR="00976711" w:rsidRPr="004C529D" w14:paraId="248F370F" w14:textId="77777777" w:rsidTr="00976711">
        <w:tc>
          <w:tcPr>
            <w:tcW w:w="881" w:type="pct"/>
            <w:shd w:val="clear" w:color="auto" w:fill="auto"/>
            <w:vAlign w:val="center"/>
          </w:tcPr>
          <w:p w14:paraId="2D9271A5"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4</w:t>
            </w:r>
          </w:p>
        </w:tc>
        <w:tc>
          <w:tcPr>
            <w:tcW w:w="1498" w:type="pct"/>
            <w:shd w:val="clear" w:color="auto" w:fill="auto"/>
            <w:vAlign w:val="center"/>
          </w:tcPr>
          <w:p w14:paraId="661E9C0F"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出纳岗</w:t>
            </w:r>
          </w:p>
        </w:tc>
        <w:tc>
          <w:tcPr>
            <w:tcW w:w="2621" w:type="pct"/>
            <w:shd w:val="clear" w:color="auto" w:fill="auto"/>
            <w:vAlign w:val="center"/>
          </w:tcPr>
          <w:p w14:paraId="3F55D27A"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1）执行经费预算，掌握预算内外资金的收支，收入从紧，支出从严</w:t>
            </w:r>
            <w:r w:rsidRPr="004C529D">
              <w:rPr>
                <w:rFonts w:ascii="宋体" w:eastAsia="宋体" w:hAnsi="宋体" w:hint="eastAsia"/>
              </w:rPr>
              <w:t>；</w:t>
            </w:r>
          </w:p>
          <w:p w14:paraId="5A7862CB"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2）严格执行经费报批手续</w:t>
            </w:r>
            <w:r w:rsidRPr="004C529D">
              <w:rPr>
                <w:rFonts w:ascii="宋体" w:eastAsia="宋体" w:hAnsi="宋体" w:hint="eastAsia"/>
              </w:rPr>
              <w:t>；</w:t>
            </w:r>
          </w:p>
          <w:p w14:paraId="5772E2BB"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3）按照原始凭证，及时准确入账，做到手续完备、</w:t>
            </w:r>
            <w:proofErr w:type="gramStart"/>
            <w:r w:rsidRPr="004C529D">
              <w:rPr>
                <w:rFonts w:ascii="宋体" w:eastAsia="宋体" w:hAnsi="宋体"/>
              </w:rPr>
              <w:t>帐目</w:t>
            </w:r>
            <w:proofErr w:type="gramEnd"/>
            <w:r w:rsidRPr="004C529D">
              <w:rPr>
                <w:rFonts w:ascii="宋体" w:eastAsia="宋体" w:hAnsi="宋体"/>
              </w:rPr>
              <w:t>清楚准确，并定期与会</w:t>
            </w:r>
            <w:r w:rsidRPr="004C529D">
              <w:rPr>
                <w:rFonts w:ascii="宋体" w:eastAsia="宋体" w:hAnsi="宋体"/>
              </w:rPr>
              <w:lastRenderedPageBreak/>
              <w:t>计做好核对工作</w:t>
            </w:r>
            <w:r w:rsidRPr="004C529D">
              <w:rPr>
                <w:rFonts w:ascii="宋体" w:eastAsia="宋体" w:hAnsi="宋体" w:hint="eastAsia"/>
              </w:rPr>
              <w:t>；</w:t>
            </w:r>
          </w:p>
          <w:p w14:paraId="6D7109BB"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4）盘点库存现金，及时核对银行存款，做到账款相符</w:t>
            </w:r>
            <w:r w:rsidRPr="004C529D">
              <w:rPr>
                <w:rFonts w:ascii="宋体" w:eastAsia="宋体" w:hAnsi="宋体" w:hint="eastAsia"/>
              </w:rPr>
              <w:t>。</w:t>
            </w:r>
          </w:p>
        </w:tc>
      </w:tr>
      <w:tr w:rsidR="00976711" w:rsidRPr="004C529D" w14:paraId="218F04DA" w14:textId="77777777" w:rsidTr="00976711">
        <w:trPr>
          <w:trHeight w:val="1153"/>
        </w:trPr>
        <w:tc>
          <w:tcPr>
            <w:tcW w:w="881" w:type="pct"/>
            <w:shd w:val="clear" w:color="auto" w:fill="auto"/>
            <w:vAlign w:val="center"/>
          </w:tcPr>
          <w:p w14:paraId="253FF21F"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lastRenderedPageBreak/>
              <w:t>5</w:t>
            </w:r>
          </w:p>
        </w:tc>
        <w:tc>
          <w:tcPr>
            <w:tcW w:w="1498" w:type="pct"/>
            <w:shd w:val="clear" w:color="auto" w:fill="auto"/>
            <w:vAlign w:val="center"/>
          </w:tcPr>
          <w:p w14:paraId="21386788"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法制岗</w:t>
            </w:r>
          </w:p>
        </w:tc>
        <w:tc>
          <w:tcPr>
            <w:tcW w:w="2621" w:type="pct"/>
            <w:shd w:val="clear" w:color="auto" w:fill="auto"/>
            <w:vAlign w:val="center"/>
          </w:tcPr>
          <w:p w14:paraId="0BE87ED6"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1）起草、审核业务合同法律相关条款，确保相关条款清晰明确无争议；</w:t>
            </w:r>
          </w:p>
          <w:p w14:paraId="71569495"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2）把</w:t>
            </w:r>
            <w:proofErr w:type="gramStart"/>
            <w:r w:rsidRPr="004C529D">
              <w:rPr>
                <w:rFonts w:ascii="宋体" w:eastAsia="宋体" w:hAnsi="宋体"/>
              </w:rPr>
              <w:t>控业务</w:t>
            </w:r>
            <w:proofErr w:type="gramEnd"/>
            <w:r w:rsidRPr="004C529D">
              <w:rPr>
                <w:rFonts w:ascii="宋体" w:eastAsia="宋体" w:hAnsi="宋体"/>
              </w:rPr>
              <w:t>法律风险，确保业务开展及经费开支合法合</w:t>
            </w:r>
            <w:proofErr w:type="gramStart"/>
            <w:r w:rsidRPr="004C529D">
              <w:rPr>
                <w:rFonts w:ascii="宋体" w:eastAsia="宋体" w:hAnsi="宋体"/>
              </w:rPr>
              <w:t>规</w:t>
            </w:r>
            <w:proofErr w:type="gramEnd"/>
            <w:r w:rsidRPr="004C529D">
              <w:rPr>
                <w:rFonts w:ascii="宋体" w:eastAsia="宋体" w:hAnsi="宋体"/>
              </w:rPr>
              <w:t>。</w:t>
            </w:r>
          </w:p>
        </w:tc>
      </w:tr>
      <w:tr w:rsidR="00976711" w:rsidRPr="004C529D" w14:paraId="223ECB65" w14:textId="77777777" w:rsidTr="00976711">
        <w:trPr>
          <w:trHeight w:val="1339"/>
        </w:trPr>
        <w:tc>
          <w:tcPr>
            <w:tcW w:w="881" w:type="pct"/>
            <w:shd w:val="clear" w:color="auto" w:fill="auto"/>
            <w:vAlign w:val="center"/>
          </w:tcPr>
          <w:p w14:paraId="06B9E841"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6</w:t>
            </w:r>
          </w:p>
        </w:tc>
        <w:tc>
          <w:tcPr>
            <w:tcW w:w="1498" w:type="pct"/>
            <w:shd w:val="clear" w:color="auto" w:fill="auto"/>
            <w:vAlign w:val="center"/>
          </w:tcPr>
          <w:p w14:paraId="250FBCEA"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合同管理岗</w:t>
            </w:r>
          </w:p>
        </w:tc>
        <w:tc>
          <w:tcPr>
            <w:tcW w:w="2621" w:type="pct"/>
            <w:shd w:val="clear" w:color="auto" w:fill="auto"/>
            <w:vAlign w:val="center"/>
          </w:tcPr>
          <w:p w14:paraId="67CF126E"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1）审核业务合同财务相关条款，确保合同金额、支付阶段、支付条件、支付方式等内容清晰、明确，合同财务风险可控；</w:t>
            </w:r>
          </w:p>
          <w:p w14:paraId="0E02F35C"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2）做好合同管理、归档、统计工作，妥当保管合同相关材料。</w:t>
            </w:r>
          </w:p>
        </w:tc>
      </w:tr>
      <w:tr w:rsidR="00976711" w:rsidRPr="004C529D" w14:paraId="25B8194E" w14:textId="77777777" w:rsidTr="00976711">
        <w:tc>
          <w:tcPr>
            <w:tcW w:w="881" w:type="pct"/>
            <w:shd w:val="clear" w:color="auto" w:fill="auto"/>
            <w:vAlign w:val="center"/>
          </w:tcPr>
          <w:p w14:paraId="5E0D934B"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7</w:t>
            </w:r>
          </w:p>
        </w:tc>
        <w:tc>
          <w:tcPr>
            <w:tcW w:w="1498" w:type="pct"/>
            <w:shd w:val="clear" w:color="auto" w:fill="auto"/>
            <w:vAlign w:val="center"/>
          </w:tcPr>
          <w:p w14:paraId="49D88787"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采购管理岗</w:t>
            </w:r>
          </w:p>
        </w:tc>
        <w:tc>
          <w:tcPr>
            <w:tcW w:w="2621" w:type="pct"/>
            <w:shd w:val="clear" w:color="auto" w:fill="auto"/>
            <w:vAlign w:val="center"/>
          </w:tcPr>
          <w:p w14:paraId="12D4135F"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1）审核采购需求的必要性及配置的合</w:t>
            </w:r>
            <w:proofErr w:type="gramStart"/>
            <w:r w:rsidRPr="004C529D">
              <w:rPr>
                <w:rFonts w:ascii="宋体" w:eastAsia="宋体" w:hAnsi="宋体"/>
              </w:rPr>
              <w:t>规</w:t>
            </w:r>
            <w:proofErr w:type="gramEnd"/>
            <w:r w:rsidRPr="004C529D">
              <w:rPr>
                <w:rFonts w:ascii="宋体" w:eastAsia="宋体" w:hAnsi="宋体"/>
              </w:rPr>
              <w:t>性；</w:t>
            </w:r>
          </w:p>
          <w:p w14:paraId="6CF7E85E"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2）根据采购需求制定采购计划，选择采购方式，按规定组织开展采购工作；</w:t>
            </w:r>
          </w:p>
          <w:p w14:paraId="7D9A5B93"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3）跟进并确保采购工作按时按质完成，协助完成采购验收工作。</w:t>
            </w:r>
          </w:p>
        </w:tc>
      </w:tr>
      <w:tr w:rsidR="00976711" w:rsidRPr="004C529D" w14:paraId="470375D9" w14:textId="77777777" w:rsidTr="00976711">
        <w:tc>
          <w:tcPr>
            <w:tcW w:w="881" w:type="pct"/>
            <w:shd w:val="clear" w:color="auto" w:fill="auto"/>
            <w:vAlign w:val="center"/>
          </w:tcPr>
          <w:p w14:paraId="22AF8567"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8</w:t>
            </w:r>
          </w:p>
        </w:tc>
        <w:tc>
          <w:tcPr>
            <w:tcW w:w="1498" w:type="pct"/>
            <w:shd w:val="clear" w:color="auto" w:fill="auto"/>
            <w:vAlign w:val="center"/>
          </w:tcPr>
          <w:p w14:paraId="429D7F82"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资产管理岗</w:t>
            </w:r>
          </w:p>
        </w:tc>
        <w:tc>
          <w:tcPr>
            <w:tcW w:w="2621" w:type="pct"/>
            <w:shd w:val="clear" w:color="auto" w:fill="auto"/>
            <w:vAlign w:val="center"/>
          </w:tcPr>
          <w:p w14:paraId="2F3175D2"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1）负责修订、完善单位资产管理规章制度，并组织实施</w:t>
            </w:r>
            <w:r w:rsidRPr="004C529D">
              <w:rPr>
                <w:rFonts w:ascii="宋体" w:eastAsia="宋体" w:hAnsi="宋体" w:hint="eastAsia"/>
              </w:rPr>
              <w:t>；</w:t>
            </w:r>
          </w:p>
          <w:p w14:paraId="1781B9BB"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2）做好单位国有资产的定期清查盘点工作，汇总造册，查明盈亏、毁损原因</w:t>
            </w:r>
            <w:r w:rsidRPr="004C529D">
              <w:rPr>
                <w:rFonts w:ascii="宋体" w:eastAsia="宋体" w:hAnsi="宋体" w:hint="eastAsia"/>
              </w:rPr>
              <w:t>；</w:t>
            </w:r>
          </w:p>
          <w:p w14:paraId="66BEF680"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3）负责固定资产核算工作，定期反映国有资产增减变动情况和资产原值、净</w:t>
            </w:r>
            <w:r w:rsidRPr="004C529D">
              <w:rPr>
                <w:rFonts w:ascii="宋体" w:eastAsia="宋体" w:hAnsi="宋体"/>
              </w:rPr>
              <w:lastRenderedPageBreak/>
              <w:t>值、折旧情况，填报资产报表。</w:t>
            </w:r>
          </w:p>
        </w:tc>
      </w:tr>
      <w:tr w:rsidR="00976711" w:rsidRPr="004C529D" w14:paraId="74D04A81" w14:textId="77777777" w:rsidTr="00976711">
        <w:tc>
          <w:tcPr>
            <w:tcW w:w="881" w:type="pct"/>
            <w:shd w:val="clear" w:color="auto" w:fill="auto"/>
            <w:vAlign w:val="center"/>
          </w:tcPr>
          <w:p w14:paraId="6ACCEE81"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lastRenderedPageBreak/>
              <w:t>9</w:t>
            </w:r>
          </w:p>
        </w:tc>
        <w:tc>
          <w:tcPr>
            <w:tcW w:w="1498" w:type="pct"/>
            <w:shd w:val="clear" w:color="auto" w:fill="auto"/>
            <w:vAlign w:val="center"/>
          </w:tcPr>
          <w:p w14:paraId="52E6C18D"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财务审核岗</w:t>
            </w:r>
          </w:p>
        </w:tc>
        <w:tc>
          <w:tcPr>
            <w:tcW w:w="2621" w:type="pct"/>
            <w:shd w:val="clear" w:color="auto" w:fill="auto"/>
            <w:vAlign w:val="center"/>
          </w:tcPr>
          <w:p w14:paraId="799C0D45"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1）组织单位年度部门预决算及财务报表编制、汇总报送工作，并检查监督预算的执行情况；</w:t>
            </w:r>
          </w:p>
          <w:p w14:paraId="72B6021B"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2）组织拟订财务管理的各项规章制度，并监督、检查、指导</w:t>
            </w:r>
            <w:r w:rsidRPr="004C529D">
              <w:rPr>
                <w:rFonts w:ascii="宋体" w:eastAsia="宋体" w:hAnsi="宋体" w:hint="eastAsia"/>
              </w:rPr>
              <w:t>相关部门</w:t>
            </w:r>
            <w:r w:rsidRPr="004C529D">
              <w:rPr>
                <w:rFonts w:ascii="宋体" w:eastAsia="宋体" w:hAnsi="宋体"/>
              </w:rPr>
              <w:t>的</w:t>
            </w:r>
            <w:r w:rsidRPr="004C529D">
              <w:rPr>
                <w:rFonts w:ascii="宋体" w:eastAsia="宋体" w:hAnsi="宋体" w:hint="eastAsia"/>
              </w:rPr>
              <w:t>经济</w:t>
            </w:r>
            <w:r w:rsidRPr="004C529D">
              <w:rPr>
                <w:rFonts w:ascii="宋体" w:eastAsia="宋体" w:hAnsi="宋体"/>
              </w:rPr>
              <w:t>活动；</w:t>
            </w:r>
          </w:p>
          <w:p w14:paraId="4B7BB155" w14:textId="33BA9478"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3）组织开展单位经费收支及会计核算工作；</w:t>
            </w:r>
          </w:p>
          <w:p w14:paraId="634ED687"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4）组织开展单位资产</w:t>
            </w:r>
            <w:r w:rsidRPr="004C529D">
              <w:rPr>
                <w:rFonts w:ascii="宋体" w:eastAsia="宋体" w:hAnsi="宋体" w:hint="eastAsia"/>
              </w:rPr>
              <w:t>的财务</w:t>
            </w:r>
            <w:r w:rsidRPr="004C529D">
              <w:rPr>
                <w:rFonts w:ascii="宋体" w:eastAsia="宋体" w:hAnsi="宋体"/>
              </w:rPr>
              <w:t>管理工作；</w:t>
            </w:r>
          </w:p>
          <w:p w14:paraId="6288F246"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5）组织开展单位各类行政事业性收费及其他非税收入征缴工作；</w:t>
            </w:r>
          </w:p>
          <w:p w14:paraId="3AC36396"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6）组织做好财务会计档案的分类、整理和保管工作以及全单位统计工作管理。</w:t>
            </w:r>
          </w:p>
        </w:tc>
      </w:tr>
      <w:tr w:rsidR="00976711" w:rsidRPr="004C529D" w14:paraId="16725272" w14:textId="77777777" w:rsidTr="00976711">
        <w:tc>
          <w:tcPr>
            <w:tcW w:w="881" w:type="pct"/>
            <w:shd w:val="clear" w:color="auto" w:fill="auto"/>
            <w:vAlign w:val="center"/>
          </w:tcPr>
          <w:p w14:paraId="75C72EF8"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10</w:t>
            </w:r>
          </w:p>
        </w:tc>
        <w:tc>
          <w:tcPr>
            <w:tcW w:w="1498" w:type="pct"/>
            <w:shd w:val="clear" w:color="auto" w:fill="auto"/>
            <w:vAlign w:val="center"/>
          </w:tcPr>
          <w:p w14:paraId="7561E6E3" w14:textId="77777777" w:rsidR="00976711" w:rsidRPr="004C529D" w:rsidRDefault="00976711" w:rsidP="00822B03">
            <w:pPr>
              <w:snapToGrid/>
              <w:spacing w:line="520" w:lineRule="exact"/>
              <w:jc w:val="center"/>
              <w:rPr>
                <w:rFonts w:ascii="宋体" w:eastAsia="宋体" w:hAnsi="宋体"/>
              </w:rPr>
            </w:pPr>
            <w:r w:rsidRPr="004C529D">
              <w:rPr>
                <w:rFonts w:ascii="宋体" w:eastAsia="宋体" w:hAnsi="宋体" w:hint="eastAsia"/>
              </w:rPr>
              <w:t>监督岗</w:t>
            </w:r>
          </w:p>
        </w:tc>
        <w:tc>
          <w:tcPr>
            <w:tcW w:w="2621" w:type="pct"/>
            <w:shd w:val="clear" w:color="auto" w:fill="auto"/>
            <w:vAlign w:val="center"/>
          </w:tcPr>
          <w:p w14:paraId="47E389FA"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1）研究制定监督内部管理制度；</w:t>
            </w:r>
          </w:p>
          <w:p w14:paraId="7F310ADE"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2）组织实施对内部控制的建立和执行情况及有效性的监督检查和自我评价，并提出改进意见或建议；</w:t>
            </w:r>
          </w:p>
          <w:p w14:paraId="177AD8B1"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3）督促相关</w:t>
            </w:r>
            <w:r w:rsidRPr="004C529D">
              <w:rPr>
                <w:rFonts w:ascii="宋体" w:eastAsia="宋体" w:hAnsi="宋体" w:hint="eastAsia"/>
              </w:rPr>
              <w:t>部门</w:t>
            </w:r>
            <w:r w:rsidRPr="004C529D">
              <w:rPr>
                <w:rFonts w:ascii="宋体" w:eastAsia="宋体" w:hAnsi="宋体"/>
              </w:rPr>
              <w:t>落实内部控制的整改计划和措施；</w:t>
            </w:r>
          </w:p>
          <w:p w14:paraId="5ED7C375" w14:textId="77777777" w:rsidR="00976711" w:rsidRPr="004C529D" w:rsidRDefault="00976711" w:rsidP="00822B03">
            <w:pPr>
              <w:snapToGrid/>
              <w:spacing w:line="520" w:lineRule="exact"/>
              <w:rPr>
                <w:rFonts w:ascii="宋体" w:eastAsia="宋体" w:hAnsi="宋体"/>
              </w:rPr>
            </w:pPr>
            <w:r w:rsidRPr="004C529D">
              <w:rPr>
                <w:rFonts w:ascii="宋体" w:eastAsia="宋体" w:hAnsi="宋体" w:hint="eastAsia"/>
              </w:rPr>
              <w:t>（</w:t>
            </w:r>
            <w:r w:rsidRPr="004C529D">
              <w:rPr>
                <w:rFonts w:ascii="宋体" w:eastAsia="宋体" w:hAnsi="宋体"/>
              </w:rPr>
              <w:t>4）做好内部控制监督检查和自我评价的其他有关工作。</w:t>
            </w:r>
          </w:p>
        </w:tc>
      </w:tr>
    </w:tbl>
    <w:p w14:paraId="3AD1AB51" w14:textId="77777777" w:rsidR="00B67B18" w:rsidRPr="00976711" w:rsidRDefault="00B67B18" w:rsidP="00976711">
      <w:pPr>
        <w:rPr>
          <w:lang w:val="x-none"/>
        </w:rPr>
      </w:pPr>
    </w:p>
    <w:sectPr w:rsidR="00B67B18" w:rsidRPr="009767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9741F" w14:textId="77777777" w:rsidR="00D265E0" w:rsidRDefault="00D265E0" w:rsidP="00976711">
      <w:pPr>
        <w:spacing w:line="240" w:lineRule="auto"/>
      </w:pPr>
      <w:r>
        <w:separator/>
      </w:r>
    </w:p>
  </w:endnote>
  <w:endnote w:type="continuationSeparator" w:id="0">
    <w:p w14:paraId="7CCEEF26" w14:textId="77777777" w:rsidR="00D265E0" w:rsidRDefault="00D265E0" w:rsidP="009767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307995" w14:textId="77777777" w:rsidR="00D265E0" w:rsidRDefault="00D265E0" w:rsidP="00976711">
      <w:pPr>
        <w:spacing w:line="240" w:lineRule="auto"/>
      </w:pPr>
      <w:r>
        <w:separator/>
      </w:r>
    </w:p>
  </w:footnote>
  <w:footnote w:type="continuationSeparator" w:id="0">
    <w:p w14:paraId="16EC0E36" w14:textId="77777777" w:rsidR="00D265E0" w:rsidRDefault="00D265E0" w:rsidP="0097671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62B4E"/>
    <w:multiLevelType w:val="hybridMultilevel"/>
    <w:tmpl w:val="392A883C"/>
    <w:lvl w:ilvl="0" w:tplc="C638F9F8">
      <w:start w:val="1"/>
      <w:numFmt w:val="chineseCountingThousand"/>
      <w:suff w:val="nothing"/>
      <w:lvlText w:val="（%1）"/>
      <w:lvlJc w:val="left"/>
      <w:pPr>
        <w:ind w:left="0" w:firstLine="0"/>
      </w:pPr>
      <w:rPr>
        <w:rFonts w:ascii="宋体" w:eastAsia="宋体" w:hAnsi="宋体" w:cs="Times New Roman" w:hint="eastAsia"/>
        <w:sz w:val="32"/>
        <w:lang w:val="x-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34900AA"/>
    <w:multiLevelType w:val="hybridMultilevel"/>
    <w:tmpl w:val="392A883C"/>
    <w:lvl w:ilvl="0" w:tplc="C638F9F8">
      <w:start w:val="1"/>
      <w:numFmt w:val="chineseCountingThousand"/>
      <w:suff w:val="nothing"/>
      <w:lvlText w:val="（%1）"/>
      <w:lvlJc w:val="left"/>
      <w:pPr>
        <w:ind w:left="0" w:firstLine="0"/>
      </w:pPr>
      <w:rPr>
        <w:rFonts w:ascii="宋体" w:eastAsia="宋体" w:hAnsi="宋体" w:cs="Times New Roman" w:hint="eastAsia"/>
        <w:sz w:val="32"/>
        <w:lang w:val="x-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538"/>
    <w:rsid w:val="005466FE"/>
    <w:rsid w:val="00556C75"/>
    <w:rsid w:val="005F2209"/>
    <w:rsid w:val="00781A6F"/>
    <w:rsid w:val="00913AFA"/>
    <w:rsid w:val="00976711"/>
    <w:rsid w:val="00B67B18"/>
    <w:rsid w:val="00BF1F80"/>
    <w:rsid w:val="00C80538"/>
    <w:rsid w:val="00D265E0"/>
    <w:rsid w:val="00E10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B27E2"/>
  <w15:chartTrackingRefBased/>
  <w15:docId w15:val="{DC9AC4F6-A95A-4CFA-AE92-67DEAB052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711"/>
    <w:pPr>
      <w:widowControl w:val="0"/>
      <w:snapToGrid w:val="0"/>
      <w:spacing w:line="360" w:lineRule="auto"/>
      <w:jc w:val="both"/>
    </w:pPr>
    <w:rPr>
      <w:rFonts w:ascii="微软雅黑" w:eastAsia="微软雅黑" w:hAnsi="微软雅黑" w:cs="Arial"/>
      <w:sz w:val="24"/>
    </w:rPr>
  </w:style>
  <w:style w:type="paragraph" w:styleId="3">
    <w:name w:val="heading 3"/>
    <w:basedOn w:val="a"/>
    <w:next w:val="a"/>
    <w:link w:val="30"/>
    <w:uiPriority w:val="9"/>
    <w:unhideWhenUsed/>
    <w:qFormat/>
    <w:rsid w:val="00976711"/>
    <w:pPr>
      <w:keepNext/>
      <w:keepLines/>
      <w:spacing w:before="260" w:after="260" w:line="416" w:lineRule="auto"/>
      <w:outlineLvl w:val="2"/>
    </w:pPr>
    <w:rPr>
      <w:rFonts w:ascii="Calibri" w:eastAsia="宋体" w:hAnsi="Calibri" w:cs="Times New Roman"/>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671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976711"/>
    <w:rPr>
      <w:sz w:val="18"/>
      <w:szCs w:val="18"/>
    </w:rPr>
  </w:style>
  <w:style w:type="paragraph" w:styleId="a5">
    <w:name w:val="footer"/>
    <w:basedOn w:val="a"/>
    <w:link w:val="a6"/>
    <w:uiPriority w:val="99"/>
    <w:unhideWhenUsed/>
    <w:rsid w:val="00976711"/>
    <w:pPr>
      <w:tabs>
        <w:tab w:val="center" w:pos="4153"/>
        <w:tab w:val="right" w:pos="8306"/>
      </w:tabs>
      <w:jc w:val="left"/>
    </w:pPr>
    <w:rPr>
      <w:sz w:val="18"/>
      <w:szCs w:val="18"/>
    </w:rPr>
  </w:style>
  <w:style w:type="character" w:customStyle="1" w:styleId="a6">
    <w:name w:val="页脚 字符"/>
    <w:basedOn w:val="a0"/>
    <w:link w:val="a5"/>
    <w:uiPriority w:val="99"/>
    <w:rsid w:val="00976711"/>
    <w:rPr>
      <w:sz w:val="18"/>
      <w:szCs w:val="18"/>
    </w:rPr>
  </w:style>
  <w:style w:type="character" w:customStyle="1" w:styleId="30">
    <w:name w:val="标题 3 字符"/>
    <w:basedOn w:val="a0"/>
    <w:link w:val="3"/>
    <w:uiPriority w:val="9"/>
    <w:rsid w:val="00976711"/>
    <w:rPr>
      <w:rFonts w:ascii="Calibri" w:eastAsia="宋体" w:hAnsi="Calibri" w:cs="Times New Roman"/>
      <w:b/>
      <w:bCs/>
      <w:kern w:val="0"/>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172</Words>
  <Characters>982</Characters>
  <Application>Microsoft Office Word</Application>
  <DocSecurity>0</DocSecurity>
  <Lines>8</Lines>
  <Paragraphs>2</Paragraphs>
  <ScaleCrop>false</ScaleCrop>
  <Company>Microsoft</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dc:creator>
  <cp:keywords/>
  <dc:description/>
  <cp:lastModifiedBy>272846936@qq.com</cp:lastModifiedBy>
  <cp:revision>6</cp:revision>
  <dcterms:created xsi:type="dcterms:W3CDTF">2019-03-12T06:56:00Z</dcterms:created>
  <dcterms:modified xsi:type="dcterms:W3CDTF">2020-07-31T01:53:00Z</dcterms:modified>
</cp:coreProperties>
</file>